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638622157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5" o:title=""/>
                          </v:shape>
                          <o:OLEObject Type="Embed" ProgID="Word.Picture.8" ShapeID="_x0000_i1025" DrawAspect="Content" ObjectID="_1638622157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43421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23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грудня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705EA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55</w:t>
      </w: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</w:p>
    <w:p w:rsidR="00735D34" w:rsidRPr="00166F5C" w:rsidRDefault="00BB331C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r w:rsidR="005E1C1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восьмої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E1C1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сорок восьму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26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66F5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="00BB331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2019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BB3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638"/>
        <w:gridCol w:w="9143"/>
      </w:tblGrid>
      <w:tr w:rsidR="008753D3" w:rsidRPr="008753D3" w:rsidTr="008753D3">
        <w:trPr>
          <w:trHeight w:val="323"/>
        </w:trPr>
        <w:tc>
          <w:tcPr>
            <w:tcW w:w="638" w:type="dxa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pStyle w:val="a7"/>
              <w:tabs>
                <w:tab w:val="clear" w:pos="4153"/>
                <w:tab w:val="clear" w:pos="8306"/>
              </w:tabs>
              <w:rPr>
                <w:szCs w:val="28"/>
              </w:rPr>
            </w:pPr>
            <w:r w:rsidRPr="008753D3">
              <w:rPr>
                <w:szCs w:val="28"/>
              </w:rPr>
              <w:t>Про звіт голови районної ради за звітний період</w:t>
            </w:r>
          </w:p>
        </w:tc>
      </w:tr>
      <w:tr w:rsidR="008753D3" w:rsidRPr="008753D3" w:rsidTr="008753D3">
        <w:trPr>
          <w:trHeight w:val="672"/>
        </w:trPr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2977"/>
                <w:tab w:val="left" w:pos="3119"/>
                <w:tab w:val="left" w:pos="425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lang w:val="uk-UA"/>
              </w:rPr>
              <w:t>Про бюджет  Київського району у місті Полтаві на 2020 рік код бюджету 5310136400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хід виконання «Комплексної цільової програми боротьби зі злочинністю Київського району м. Полтави на 2016-2020 роки» в 2019 році та затвердження заходів на 2020 рік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хід виконання Програми сприяння діяльності органів самоорганізації населення у Київському районі м. Полтави на 2017-2020 роки за 2019 рік та затвердження заходів на 2020 рік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виконання Програми економічного і соціального розвитку Київського району м. Полтави за 2019 рік та затвердження відповідної Програми на 2020 рік                                                   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звіти голів постійних депутатських комісій районної ради сьомого скликання за 2019 рік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перелік основних питань для розгляду на сесіях районної ради у 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 xml:space="preserve">I півріччі 2020 року                                                                              </w:t>
            </w:r>
          </w:p>
        </w:tc>
      </w:tr>
      <w:tr w:rsidR="008753D3" w:rsidRPr="005E1C1A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</w:t>
            </w:r>
            <w:proofErr w:type="spellStart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до Президента України, Верховної Ради України щодо недопущення реалізації так званої  «формули </w:t>
            </w:r>
            <w:proofErr w:type="spellStart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Штайнмаєра</w:t>
            </w:r>
            <w:proofErr w:type="spellEnd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звіту про виконання районного бюджету за 9 місяців 2019 року                                                  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93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розпоряджень голови районної ради про виділення  коштів за липень-вересень 2019 року </w:t>
            </w: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 виконавчого комітету Київської районної в м. Полтаві ради </w:t>
            </w:r>
          </w:p>
        </w:tc>
      </w:tr>
      <w:tr w:rsidR="00846EAB" w:rsidRPr="008753D3" w:rsidTr="008753D3">
        <w:tc>
          <w:tcPr>
            <w:tcW w:w="0" w:type="auto"/>
          </w:tcPr>
          <w:p w:rsidR="00846EAB" w:rsidRPr="008753D3" w:rsidRDefault="00846EAB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9143" w:type="dxa"/>
          </w:tcPr>
          <w:p w:rsidR="00846EAB" w:rsidRPr="00452E8E" w:rsidRDefault="00452E8E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</w:t>
            </w:r>
            <w:r w:rsidRPr="00452E8E">
              <w:rPr>
                <w:rFonts w:ascii="Times New Roman" w:hAnsi="Times New Roman" w:cs="Times New Roman"/>
                <w:sz w:val="28"/>
                <w:lang w:val="uk-UA"/>
              </w:rPr>
              <w:t>Про бюджет району у місті на 2019 рік»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46EAB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143" w:type="dxa"/>
          </w:tcPr>
          <w:p w:rsidR="008753D3" w:rsidRPr="008753D3" w:rsidRDefault="008753D3" w:rsidP="00705E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передачу майна з балансу на баланс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46EAB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143" w:type="dxa"/>
          </w:tcPr>
          <w:p w:rsidR="008753D3" w:rsidRPr="008753D3" w:rsidRDefault="008753D3" w:rsidP="002D4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виплату ма</w:t>
            </w:r>
            <w:r w:rsidR="002D4C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теріальної грошової винагороди </w:t>
            </w: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членам громадських формувань з охорони громадського порядку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2D4CD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Київського район</w:t>
            </w:r>
            <w:r w:rsidR="00EC246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</w:t>
            </w:r>
            <w:r w:rsidR="00EC246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</w:r>
            <w:r w:rsidR="002D4CD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м. Полтави</w:t>
            </w:r>
          </w:p>
        </w:tc>
      </w:tr>
      <w:tr w:rsidR="008753D3" w:rsidRPr="008753D3" w:rsidTr="008753D3">
        <w:trPr>
          <w:trHeight w:val="1018"/>
        </w:trPr>
        <w:tc>
          <w:tcPr>
            <w:tcW w:w="0" w:type="auto"/>
          </w:tcPr>
          <w:p w:rsidR="008753D3" w:rsidRPr="008753D3" w:rsidRDefault="00846EAB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Додатку 3 до рішення «Про структуру і чисельність виконавчих органів ради та територіального центру з 1 березня 2019 року»</w:t>
            </w: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46EAB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Положення  про службу у справах дітей  виконавчого комітету Київської районної в м. Полтаві ради </w:t>
            </w:r>
          </w:p>
        </w:tc>
      </w:tr>
      <w:tr w:rsidR="008D56B2" w:rsidRPr="008753D3" w:rsidTr="008753D3">
        <w:tc>
          <w:tcPr>
            <w:tcW w:w="0" w:type="auto"/>
          </w:tcPr>
          <w:p w:rsidR="008D56B2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143" w:type="dxa"/>
          </w:tcPr>
          <w:p w:rsidR="008D56B2" w:rsidRPr="008D56B2" w:rsidRDefault="008D56B2" w:rsidP="008D56B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в рішення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сорок першої позачергової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сесії Київської районної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м. Полтаві рад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«Про умови оплати праці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районної ради»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D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21 грудня 2018 року </w:t>
            </w:r>
            <w:bookmarkEnd w:id="0"/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голови районної ради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9143" w:type="dxa"/>
          </w:tcPr>
          <w:p w:rsidR="008753D3" w:rsidRPr="008753D3" w:rsidRDefault="008753D3" w:rsidP="00705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заступника  голови районної ради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заступників  голови районної ради з питань діяльності виконавчого органу</w:t>
            </w: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8753D3" w:rsidRPr="008753D3" w:rsidTr="008753D3">
        <w:trPr>
          <w:trHeight w:val="1045"/>
        </w:trPr>
        <w:tc>
          <w:tcPr>
            <w:tcW w:w="638" w:type="dxa"/>
          </w:tcPr>
          <w:p w:rsidR="008753D3" w:rsidRPr="008753D3" w:rsidRDefault="008D56B2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9143" w:type="dxa"/>
            <w:hideMark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  <w:p w:rsidR="00452E8E" w:rsidRPr="008753D3" w:rsidRDefault="00452E8E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166F5C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C623B8">
      <w:pgSz w:w="11906" w:h="16838"/>
      <w:pgMar w:top="709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B4D7B"/>
    <w:rsid w:val="001352F8"/>
    <w:rsid w:val="00166F5C"/>
    <w:rsid w:val="001C0864"/>
    <w:rsid w:val="001C188D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238F3"/>
    <w:rsid w:val="0063497C"/>
    <w:rsid w:val="006A7A60"/>
    <w:rsid w:val="006C0AE1"/>
    <w:rsid w:val="00705EA7"/>
    <w:rsid w:val="00735D34"/>
    <w:rsid w:val="0079427D"/>
    <w:rsid w:val="00840494"/>
    <w:rsid w:val="00840AB4"/>
    <w:rsid w:val="00846EAB"/>
    <w:rsid w:val="00864483"/>
    <w:rsid w:val="00874919"/>
    <w:rsid w:val="008753D3"/>
    <w:rsid w:val="008A280A"/>
    <w:rsid w:val="008B52C3"/>
    <w:rsid w:val="008D32FB"/>
    <w:rsid w:val="008D56B2"/>
    <w:rsid w:val="009403E2"/>
    <w:rsid w:val="00956776"/>
    <w:rsid w:val="00AB1888"/>
    <w:rsid w:val="00BB331C"/>
    <w:rsid w:val="00C01229"/>
    <w:rsid w:val="00C114DB"/>
    <w:rsid w:val="00C623B8"/>
    <w:rsid w:val="00CD50FF"/>
    <w:rsid w:val="00D03425"/>
    <w:rsid w:val="00E3627B"/>
    <w:rsid w:val="00E55C21"/>
    <w:rsid w:val="00EC2461"/>
    <w:rsid w:val="00ED09A1"/>
    <w:rsid w:val="00F10D8D"/>
    <w:rsid w:val="00F318CC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2568C-1B85-47AD-A749-505A39C5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53</cp:revision>
  <cp:lastPrinted>2019-12-18T14:31:00Z</cp:lastPrinted>
  <dcterms:created xsi:type="dcterms:W3CDTF">2016-12-16T12:08:00Z</dcterms:created>
  <dcterms:modified xsi:type="dcterms:W3CDTF">2019-12-23T14:03:00Z</dcterms:modified>
</cp:coreProperties>
</file>